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18" w:rsidRDefault="00D75418" w:rsidP="00616929">
      <w:pPr>
        <w:pStyle w:val="1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19</w:t>
      </w:r>
    </w:p>
    <w:p w:rsidR="00D75418" w:rsidRDefault="00D75418" w:rsidP="0061692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Контрольного органа на  проект решения Думы городского округа Красноуральск «О внесении изменений в решение Думы городского округа Красноуральск от 24.12.2012 № 103 «О бюджете городского округа Красноуральск на 2013 год и плановый период 2014 и 2015 годы»</w:t>
      </w:r>
    </w:p>
    <w:p w:rsidR="00D75418" w:rsidRDefault="00D75418" w:rsidP="00616929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16 декабря 2013 года</w:t>
      </w:r>
    </w:p>
    <w:p w:rsidR="00D75418" w:rsidRDefault="00D75418" w:rsidP="006169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требованием пункта 1 статьи 157 Бюджетного кодекса Российской Федерации (далее - БК РФ), пункта 8.1 Положения о Контрольном органе городского округа Красноуральск, утверждённого решением Думы  городского округа Красноуральск от 29.092011 № 682 (с изменениями),  Положением о бюджетном процессе в городском округе Красноуральск, утверждённого решением Думы городского округа Красноуральск от 29.05.2012 № 39, Контрольным органом подготовлено настоящее заключение на внесённый администрацией</w:t>
      </w:r>
      <w:proofErr w:type="gramEnd"/>
      <w:r>
        <w:rPr>
          <w:sz w:val="28"/>
          <w:szCs w:val="28"/>
        </w:rPr>
        <w:t xml:space="preserve"> городского округа Красноуральск проект решения Думы городского округа Красноуральск «О внесении изменений в решение Думы городского округа Красноуральск от 24.12.2012 № 103 «О бюджете городского округа Красноуральск на 2013 год и плановый период 2014 и 2015 годы» (далее – Проект).</w:t>
      </w:r>
    </w:p>
    <w:p w:rsidR="00D75418" w:rsidRDefault="00D75418" w:rsidP="006169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Контрольный орган для проведения экспертизы Проекта поступили копии следующих документов:</w:t>
      </w:r>
    </w:p>
    <w:p w:rsidR="00D75418" w:rsidRDefault="00D75418" w:rsidP="006169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письма администрации городского округа Красноуральск от 12.12.2013 № 2716-2/</w:t>
      </w:r>
      <w:proofErr w:type="gramStart"/>
      <w:r>
        <w:rPr>
          <w:sz w:val="28"/>
          <w:szCs w:val="28"/>
        </w:rPr>
        <w:t>эком</w:t>
      </w:r>
      <w:proofErr w:type="gramEnd"/>
      <w:r>
        <w:rPr>
          <w:sz w:val="28"/>
          <w:szCs w:val="28"/>
        </w:rPr>
        <w:t xml:space="preserve"> – на 1 листе;</w:t>
      </w:r>
    </w:p>
    <w:p w:rsidR="00D75418" w:rsidRDefault="00D75418" w:rsidP="006169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администрации городского округа Красноуральск от 12.12.2013 № 2036 – на 1 листе;</w:t>
      </w:r>
    </w:p>
    <w:p w:rsidR="00D75418" w:rsidRDefault="00D75418" w:rsidP="006169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проекта решения Думы городского округа Красноуральск – на  </w:t>
      </w:r>
      <w:r w:rsidRPr="00D143F5">
        <w:rPr>
          <w:sz w:val="28"/>
          <w:szCs w:val="28"/>
        </w:rPr>
        <w:t>51</w:t>
      </w:r>
      <w:r>
        <w:rPr>
          <w:sz w:val="28"/>
          <w:szCs w:val="28"/>
        </w:rPr>
        <w:t xml:space="preserve"> листе;</w:t>
      </w:r>
    </w:p>
    <w:p w:rsidR="00D75418" w:rsidRDefault="00D75418" w:rsidP="006169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пояснительной записки к Проекту – на  4 листах;</w:t>
      </w:r>
    </w:p>
    <w:p w:rsidR="00D75418" w:rsidRDefault="00D75418" w:rsidP="006169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справочных  материалов к Проекту – на  18 листах.</w:t>
      </w:r>
    </w:p>
    <w:p w:rsidR="00D75418" w:rsidRDefault="00D75418" w:rsidP="006169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представленных документов соответствует требованиям, установленным решением Думы городского округа Красноуральск от 11.07.2008 № 81 «Об утверждении  Положения о правовых актах Думы городского округа Красноуральск». </w:t>
      </w:r>
    </w:p>
    <w:p w:rsidR="00D75418" w:rsidRDefault="00D75418" w:rsidP="00616929">
      <w:pPr>
        <w:pStyle w:val="a3"/>
        <w:ind w:firstLine="708"/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представленный проект решения Думы городского округа Красноуральск «О внесении изменений в решение Думы городского округа Красноуральск от 24.12.2012 № 103 «О бюджете городского округа Красноуральск на 2013 год и плановый период 2014 и 2015 годы» и прилагаемые к нему документы, </w:t>
      </w:r>
      <w:r>
        <w:rPr>
          <w:b/>
          <w:sz w:val="28"/>
          <w:szCs w:val="28"/>
        </w:rPr>
        <w:t xml:space="preserve">Контрольный орган отмечает: </w:t>
      </w:r>
    </w:p>
    <w:p w:rsidR="00D75418" w:rsidRDefault="00D75418" w:rsidP="00616929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Проектом предлагается внести изменения в основные характеристики бюджета: доходы и расходы. </w:t>
      </w:r>
    </w:p>
    <w:p w:rsidR="00D75418" w:rsidRDefault="00D75418" w:rsidP="00616929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 подготовке заключения анализировались показатели в сравнении с показателями, установленными  решением Думы городского округа Красноуральск от 24.12.2012 № 103 «О бюджете городского округа Красноуральск на 2013 год и плановый период 2014 и 2015 годы» (в редакции от 20.11.2013 № 216).</w:t>
      </w:r>
    </w:p>
    <w:p w:rsidR="00D75418" w:rsidRDefault="00D75418" w:rsidP="006169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Изменения основных характеристик местного бюджета в 2013 году представлено в таблице 1.</w:t>
      </w:r>
    </w:p>
    <w:p w:rsidR="00D75418" w:rsidRDefault="00D75418" w:rsidP="0061692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 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1"/>
        <w:gridCol w:w="1649"/>
        <w:gridCol w:w="1840"/>
        <w:gridCol w:w="1841"/>
        <w:gridCol w:w="1721"/>
        <w:gridCol w:w="972"/>
      </w:tblGrid>
      <w:tr w:rsidR="00D75418" w:rsidTr="00616929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tabs>
                <w:tab w:val="left" w:pos="14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ab/>
            </w:r>
          </w:p>
          <w:p w:rsidR="00D75418" w:rsidRDefault="00D75418" w:rsidP="006169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от 24.12.2013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20.11.2013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Отклонение от решения 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Изме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нение</w:t>
            </w:r>
            <w:proofErr w:type="spellEnd"/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(%)</w:t>
            </w:r>
          </w:p>
        </w:tc>
      </w:tr>
      <w:tr w:rsidR="00D75418" w:rsidTr="00616929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544911,2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774368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769930,4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4438,2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ind w:hanging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- 0,6</w:t>
            </w:r>
          </w:p>
        </w:tc>
      </w:tr>
      <w:tr w:rsidR="00D75418" w:rsidTr="00616929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562911,2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792368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787930,4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- 4438,2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ind w:hanging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- 0,6</w:t>
            </w:r>
          </w:p>
        </w:tc>
      </w:tr>
      <w:tr w:rsidR="00D75418" w:rsidTr="00616929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18000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5418" w:rsidTr="00616929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75418" w:rsidRDefault="00D75418" w:rsidP="00616929">
      <w:pPr>
        <w:ind w:firstLine="708"/>
        <w:jc w:val="both"/>
        <w:rPr>
          <w:sz w:val="28"/>
          <w:szCs w:val="28"/>
        </w:rPr>
      </w:pP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предлагается одновременно уменьшить общий объём доходов и общий объём расходов на 4438,2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тыс. рублей. </w:t>
      </w:r>
    </w:p>
    <w:p w:rsidR="00D75418" w:rsidRDefault="00D75418" w:rsidP="00616929">
      <w:pPr>
        <w:ind w:firstLine="708"/>
        <w:jc w:val="both"/>
        <w:rPr>
          <w:sz w:val="28"/>
          <w:szCs w:val="28"/>
        </w:rPr>
      </w:pP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Дефицит местного бюджета остаётся без изменений в сумме 18000,0 тыс. руб., или 9,1 % от общего объёма местного бюджета без учёта безвозмездных поступлений и (или) поступлений налоговых доходов по дополнительным нормативам отчислений, что находится в пределах ограничений, установленных статьёй 92.1 Бюджетного кодекса Российской Федерации.</w:t>
      </w:r>
    </w:p>
    <w:p w:rsidR="00D75418" w:rsidRDefault="00D75418" w:rsidP="00616929">
      <w:pPr>
        <w:ind w:firstLine="708"/>
        <w:jc w:val="both"/>
        <w:rPr>
          <w:b/>
          <w:sz w:val="28"/>
          <w:szCs w:val="28"/>
        </w:rPr>
      </w:pP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Проектом (пункт 1 статьи 1, приложение № 2) предлагается установить общий объём доходов в сумме </w:t>
      </w:r>
      <w:r>
        <w:rPr>
          <w:b/>
          <w:sz w:val="28"/>
          <w:szCs w:val="28"/>
        </w:rPr>
        <w:t>769930,4</w:t>
      </w:r>
      <w:r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>тыс. руб., что на 4438,2  тыс. руб. или на 0,6 % меньше утверждённых назначений. Основное сокращение  доходов приходиться на налоговые доходы (5157,2 тыс. руб.).</w:t>
      </w:r>
    </w:p>
    <w:p w:rsidR="00D75418" w:rsidRDefault="00D75418" w:rsidP="00616929">
      <w:pPr>
        <w:ind w:firstLine="708"/>
        <w:jc w:val="both"/>
        <w:rPr>
          <w:sz w:val="28"/>
          <w:szCs w:val="28"/>
        </w:rPr>
      </w:pP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Динамика местного бюджета по видам доходов показана в таблице 2.</w:t>
      </w:r>
    </w:p>
    <w:p w:rsidR="00D75418" w:rsidRDefault="00D75418" w:rsidP="0061692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 (тыс. руб.)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1151"/>
        <w:gridCol w:w="1149"/>
        <w:gridCol w:w="1149"/>
        <w:gridCol w:w="778"/>
        <w:gridCol w:w="1250"/>
        <w:gridCol w:w="778"/>
        <w:gridCol w:w="1117"/>
        <w:gridCol w:w="776"/>
      </w:tblGrid>
      <w:tr w:rsidR="00D75418" w:rsidTr="00616929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 бюджета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103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24.12.2012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216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20.11.2013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5418" w:rsidRDefault="00D75418" w:rsidP="00616929">
            <w:pPr>
              <w:ind w:left="-167" w:firstLine="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Откло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нение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Из-ме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75418" w:rsidRDefault="00945163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75418">
              <w:rPr>
                <w:sz w:val="24"/>
                <w:szCs w:val="24"/>
              </w:rPr>
              <w:t>е-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D75418" w:rsidTr="00616929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75418" w:rsidTr="00616929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283146,1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283146,1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310124,5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304967,3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-5157,2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-1,7</w:t>
            </w:r>
          </w:p>
        </w:tc>
      </w:tr>
      <w:tr w:rsidR="00D75418" w:rsidTr="00616929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Неналоговые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45061,0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45061,0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47859,7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48399,7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+540,0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+1,1</w:t>
            </w:r>
          </w:p>
        </w:tc>
      </w:tr>
      <w:tr w:rsidR="00D75418" w:rsidTr="00616929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из областного бюджета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216704,1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216704,1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416384,4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416563,4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+179,0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+0,04</w:t>
            </w:r>
          </w:p>
        </w:tc>
      </w:tr>
      <w:tr w:rsidR="00D75418" w:rsidTr="00616929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Т О Г О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544911,2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544911,2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774368,6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769930,4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-4438,2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-0,6</w:t>
            </w:r>
          </w:p>
        </w:tc>
      </w:tr>
    </w:tbl>
    <w:p w:rsidR="00D75418" w:rsidRDefault="00D75418" w:rsidP="00616929">
      <w:pPr>
        <w:ind w:firstLine="708"/>
        <w:jc w:val="both"/>
        <w:rPr>
          <w:sz w:val="28"/>
          <w:szCs w:val="28"/>
        </w:rPr>
      </w:pP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налоговых доходов обусловлено изменением прогноза исполнения налоговых поступлений в 2013 году по налогам:</w:t>
      </w: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</w:t>
      </w:r>
      <w:r>
        <w:t xml:space="preserve"> </w:t>
      </w:r>
      <w:r>
        <w:rPr>
          <w:sz w:val="28"/>
          <w:szCs w:val="28"/>
        </w:rPr>
        <w:t>на 2,1 %;</w:t>
      </w: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пошлина</w:t>
      </w:r>
      <w:r>
        <w:t xml:space="preserve"> </w:t>
      </w:r>
      <w:r>
        <w:rPr>
          <w:sz w:val="28"/>
          <w:szCs w:val="28"/>
        </w:rPr>
        <w:t xml:space="preserve">на 27,1 %. </w:t>
      </w: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  прогнозируется  увеличение поступления налога на совокупный доход на 6,7 %. </w:t>
      </w:r>
    </w:p>
    <w:p w:rsidR="00D75418" w:rsidRDefault="00D75418" w:rsidP="00616929">
      <w:pPr>
        <w:ind w:firstLine="708"/>
        <w:jc w:val="both"/>
        <w:rPr>
          <w:sz w:val="28"/>
          <w:szCs w:val="28"/>
        </w:rPr>
      </w:pP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Неналоговые доходы предполагается получить на 1,1 % больше утверждённых назначений за счёт платежей при пользовании природными ресурсами.</w:t>
      </w: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по безвозмездным поступлениям в общем объёме увеличиваются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0,04 % за счёт средств областного бюджета. </w:t>
      </w: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предполагается на сумму 197,3 тыс. руб. по межбюджетным трансфертам, передаваемым из резервного фонда  Правительства Свердловской </w:t>
      </w:r>
      <w:r>
        <w:rPr>
          <w:sz w:val="28"/>
          <w:szCs w:val="28"/>
        </w:rPr>
        <w:lastRenderedPageBreak/>
        <w:t>области средствам на приобретение оконных блоков, мебели и игрового оборудования для подросткового клуба «Радуга».</w:t>
      </w: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сокращаются поступления на 18,3 тыс. руб. на субсидии бюджетам на государственную поддержку малого и среднего предпринимательства, включая крестьянские (фермерские) хозяйства.</w:t>
      </w:r>
    </w:p>
    <w:p w:rsidR="00D75418" w:rsidRDefault="00D75418" w:rsidP="00616929">
      <w:pPr>
        <w:jc w:val="both"/>
        <w:rPr>
          <w:color w:val="FF0000"/>
          <w:sz w:val="28"/>
          <w:szCs w:val="28"/>
        </w:rPr>
      </w:pP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Проектом (пункт 2 статьи 1, приложение № 5) предлагается установить общий объём расходов  в сумме </w:t>
      </w:r>
      <w:r>
        <w:rPr>
          <w:b/>
          <w:sz w:val="28"/>
          <w:szCs w:val="28"/>
        </w:rPr>
        <w:t xml:space="preserve">787930,4 </w:t>
      </w:r>
      <w:r>
        <w:rPr>
          <w:sz w:val="28"/>
          <w:szCs w:val="28"/>
        </w:rPr>
        <w:t>тыс. руб., что на 4438,2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тыс. руб. или на 0,6  % меньше законодательно утверждённых назначений.</w:t>
      </w:r>
    </w:p>
    <w:p w:rsidR="00D75418" w:rsidRDefault="00D75418" w:rsidP="006169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Динамика расходов местного бюджета по разделам бюджетной классификации Российской Федерации представлена в таблице 3.</w:t>
      </w:r>
    </w:p>
    <w:p w:rsidR="00D75418" w:rsidRDefault="00D75418" w:rsidP="0061692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 (тыс. руб.)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1143"/>
        <w:gridCol w:w="652"/>
        <w:gridCol w:w="1303"/>
        <w:gridCol w:w="774"/>
        <w:gridCol w:w="1208"/>
        <w:gridCol w:w="774"/>
        <w:gridCol w:w="931"/>
        <w:gridCol w:w="891"/>
      </w:tblGrid>
      <w:tr w:rsidR="00D75418" w:rsidTr="00616929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раздела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расходов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24.12.2012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103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216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20.11.2013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ind w:lef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Изме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75418" w:rsidRDefault="00D75418" w:rsidP="00616929">
            <w:pPr>
              <w:ind w:lef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нение</w:t>
            </w:r>
            <w:proofErr w:type="spellEnd"/>
          </w:p>
        </w:tc>
      </w:tr>
      <w:tr w:rsidR="00D75418" w:rsidTr="00616929">
        <w:tc>
          <w:tcPr>
            <w:tcW w:w="1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D75418" w:rsidRDefault="00D75418" w:rsidP="00616929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75418" w:rsidTr="00616929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Общегосударствен-ные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вопросы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47856,6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59 838,5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60 143,3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+304,8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+0,5</w:t>
            </w:r>
          </w:p>
        </w:tc>
      </w:tr>
      <w:tr w:rsidR="00D75418" w:rsidTr="00616929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Национальная </w:t>
            </w:r>
            <w:proofErr w:type="spellStart"/>
            <w:proofErr w:type="gramStart"/>
            <w:r>
              <w:rPr>
                <w:sz w:val="24"/>
                <w:szCs w:val="24"/>
              </w:rPr>
              <w:t>безо-пасность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правоох-ранительная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дея-тельность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4399,7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4 975,6 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4 986,0 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+0,2</w:t>
            </w:r>
          </w:p>
        </w:tc>
      </w:tr>
      <w:tr w:rsidR="00D75418" w:rsidTr="00616929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Национальная </w:t>
            </w:r>
            <w:proofErr w:type="spellStart"/>
            <w:proofErr w:type="gramStart"/>
            <w:r>
              <w:rPr>
                <w:sz w:val="24"/>
                <w:szCs w:val="24"/>
              </w:rPr>
              <w:t>эко-номика</w:t>
            </w:r>
            <w:proofErr w:type="spellEnd"/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25345,9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36 190,5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36 050,2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-140,3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-0,4</w:t>
            </w:r>
          </w:p>
        </w:tc>
      </w:tr>
      <w:tr w:rsidR="00D75418" w:rsidTr="00616929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Жилищно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sz w:val="24"/>
                <w:szCs w:val="24"/>
              </w:rPr>
              <w:t>комму-нальное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хозяйство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51196,7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214 469,2 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208 960,6 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-5508,6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-2,6</w:t>
            </w:r>
          </w:p>
        </w:tc>
      </w:tr>
      <w:tr w:rsidR="00D75418" w:rsidTr="00616929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6211,0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537, 9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537, 9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5418" w:rsidTr="00616929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312111,1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351 708,1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352 011,6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ind w:hanging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+303,5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+0,1</w:t>
            </w:r>
          </w:p>
        </w:tc>
      </w:tr>
      <w:tr w:rsidR="00D75418" w:rsidTr="00616929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27388,0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34 708,9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34 908,8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+199,9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+0,6</w:t>
            </w:r>
          </w:p>
        </w:tc>
      </w:tr>
      <w:tr w:rsidR="00D75418" w:rsidTr="00616929">
        <w:trPr>
          <w:trHeight w:val="295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Социальная </w:t>
            </w:r>
            <w:proofErr w:type="spellStart"/>
            <w:proofErr w:type="gramStart"/>
            <w:r>
              <w:rPr>
                <w:sz w:val="24"/>
                <w:szCs w:val="24"/>
              </w:rPr>
              <w:t>полити-ка</w:t>
            </w:r>
            <w:proofErr w:type="spellEnd"/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66688,9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66 781,9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66 930,1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+148,2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+0,2</w:t>
            </w:r>
          </w:p>
        </w:tc>
      </w:tr>
      <w:tr w:rsidR="00D75418" w:rsidTr="00616929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Физическая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культу-ра</w:t>
            </w:r>
            <w:proofErr w:type="spellEnd"/>
            <w:r>
              <w:rPr>
                <w:sz w:val="24"/>
                <w:szCs w:val="24"/>
              </w:rPr>
              <w:t xml:space="preserve"> и спорт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20409,8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21 400,1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21 294,0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-106,1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-0,5</w:t>
            </w:r>
          </w:p>
        </w:tc>
      </w:tr>
      <w:tr w:rsidR="00D75418" w:rsidTr="00616929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1198,0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1 698,0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2 048,0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+350,0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+20,6</w:t>
            </w:r>
          </w:p>
        </w:tc>
      </w:tr>
      <w:tr w:rsidR="00D75418" w:rsidTr="00616929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 </w:t>
            </w:r>
            <w:proofErr w:type="spellStart"/>
            <w:proofErr w:type="gramStart"/>
            <w:r>
              <w:rPr>
                <w:sz w:val="24"/>
                <w:szCs w:val="24"/>
              </w:rPr>
              <w:t>госу-дарственного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му-ниципального</w:t>
            </w:r>
            <w:proofErr w:type="spellEnd"/>
            <w:r>
              <w:rPr>
                <w:sz w:val="24"/>
                <w:szCs w:val="24"/>
              </w:rPr>
              <w:t xml:space="preserve"> долга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5418" w:rsidTr="00616929"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562911,2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outlineLvl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792 368,6</w:t>
            </w:r>
          </w:p>
          <w:p w:rsidR="00D75418" w:rsidRDefault="00D75418" w:rsidP="006169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outlineLvl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787 930,4</w:t>
            </w:r>
          </w:p>
          <w:p w:rsidR="00D75418" w:rsidRDefault="00D75418" w:rsidP="006169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18" w:rsidRDefault="00D75418" w:rsidP="00616929">
            <w:pPr>
              <w:ind w:hanging="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-4438,2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18" w:rsidRDefault="00D75418" w:rsidP="00616929">
            <w:pPr>
              <w:jc w:val="center"/>
              <w:rPr>
                <w:b/>
                <w:sz w:val="24"/>
                <w:szCs w:val="24"/>
              </w:rPr>
            </w:pPr>
          </w:p>
          <w:p w:rsidR="00D75418" w:rsidRDefault="00D75418" w:rsidP="006169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</w:tr>
    </w:tbl>
    <w:p w:rsidR="00D75418" w:rsidRDefault="00D75418" w:rsidP="00616929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предлагается сократить бюджетные ассигнования по трем разделам: </w:t>
      </w:r>
    </w:p>
    <w:p w:rsidR="00D75418" w:rsidRDefault="00D75418" w:rsidP="00616929">
      <w:pPr>
        <w:jc w:val="both"/>
        <w:rPr>
          <w:sz w:val="28"/>
          <w:szCs w:val="28"/>
        </w:rPr>
      </w:pPr>
      <w:r>
        <w:rPr>
          <w:sz w:val="28"/>
          <w:szCs w:val="28"/>
        </w:rPr>
        <w:t>- «Национальная экономика» на 0,4 %;</w:t>
      </w:r>
    </w:p>
    <w:p w:rsidR="00D75418" w:rsidRDefault="00D75418" w:rsidP="00616929">
      <w:pPr>
        <w:jc w:val="both"/>
        <w:rPr>
          <w:sz w:val="28"/>
          <w:szCs w:val="28"/>
        </w:rPr>
      </w:pPr>
      <w:r>
        <w:rPr>
          <w:sz w:val="28"/>
          <w:szCs w:val="28"/>
        </w:rPr>
        <w:t>- «Жилищно-коммунальное хозяйство» на 2,6 %;</w:t>
      </w:r>
    </w:p>
    <w:p w:rsidR="00D75418" w:rsidRDefault="00D75418" w:rsidP="00616929">
      <w:pPr>
        <w:jc w:val="both"/>
        <w:rPr>
          <w:sz w:val="28"/>
          <w:szCs w:val="28"/>
        </w:rPr>
      </w:pPr>
      <w:r>
        <w:rPr>
          <w:sz w:val="28"/>
          <w:szCs w:val="28"/>
        </w:rPr>
        <w:t>- «Физическая культура и спорт» на 0,5 %.</w:t>
      </w:r>
    </w:p>
    <w:p w:rsidR="00D75418" w:rsidRDefault="00D75418" w:rsidP="006169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то же время предлагается увеличить бюджетные ассигнования по шести разделам в сравнении с законодательно утвержденными ассигнованиями:</w:t>
      </w:r>
    </w:p>
    <w:p w:rsidR="00D75418" w:rsidRDefault="00D75418" w:rsidP="00616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«Общегосударственные вопросы» на 0,5 %; </w:t>
      </w:r>
    </w:p>
    <w:p w:rsidR="00D75418" w:rsidRDefault="00D75418" w:rsidP="00616929">
      <w:pPr>
        <w:jc w:val="both"/>
        <w:rPr>
          <w:sz w:val="28"/>
          <w:szCs w:val="28"/>
        </w:rPr>
      </w:pPr>
      <w:r>
        <w:rPr>
          <w:sz w:val="28"/>
          <w:szCs w:val="28"/>
        </w:rPr>
        <w:t>- «Национальная безопасность и правоохранительная деятельность» на 0,2 %;</w:t>
      </w:r>
    </w:p>
    <w:p w:rsidR="00D75418" w:rsidRDefault="00D75418" w:rsidP="006169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«Образование» на 0,1 %;</w:t>
      </w:r>
    </w:p>
    <w:p w:rsidR="00D75418" w:rsidRDefault="00D75418" w:rsidP="00616929">
      <w:pPr>
        <w:jc w:val="both"/>
        <w:rPr>
          <w:sz w:val="28"/>
          <w:szCs w:val="28"/>
        </w:rPr>
      </w:pPr>
      <w:r>
        <w:rPr>
          <w:sz w:val="28"/>
          <w:szCs w:val="28"/>
        </w:rPr>
        <w:t>- «Культура и кинематография» на 0,6 %;</w:t>
      </w:r>
    </w:p>
    <w:p w:rsidR="00D75418" w:rsidRDefault="00D75418" w:rsidP="00616929">
      <w:pPr>
        <w:jc w:val="both"/>
        <w:rPr>
          <w:sz w:val="28"/>
          <w:szCs w:val="28"/>
        </w:rPr>
      </w:pPr>
      <w:r>
        <w:rPr>
          <w:sz w:val="28"/>
          <w:szCs w:val="28"/>
        </w:rPr>
        <w:t>- «Социальная политика» на 0,2 %;</w:t>
      </w:r>
    </w:p>
    <w:p w:rsidR="00D75418" w:rsidRDefault="00D75418" w:rsidP="00616929">
      <w:pPr>
        <w:jc w:val="both"/>
        <w:rPr>
          <w:sz w:val="28"/>
          <w:szCs w:val="28"/>
        </w:rPr>
      </w:pPr>
      <w:r>
        <w:rPr>
          <w:sz w:val="28"/>
          <w:szCs w:val="28"/>
        </w:rPr>
        <w:t>- «Средства массовой информации» на 20,6 %.</w:t>
      </w:r>
    </w:p>
    <w:p w:rsidR="00D75418" w:rsidRDefault="00D75418" w:rsidP="006169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Проектом (приложение № 7) предлагается внести изменения (увеличение, уменьшение) бюджетных ассигнований главным распорядителям бюджетных средств по ведомственной структуре расходов: </w:t>
      </w:r>
    </w:p>
    <w:p w:rsidR="00D75418" w:rsidRDefault="00D75418" w:rsidP="00616929">
      <w:pPr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городского округа – уменьшение на 4087,8 тыс. руб.;</w:t>
      </w:r>
    </w:p>
    <w:p w:rsidR="00D75418" w:rsidRDefault="00D75418" w:rsidP="00616929">
      <w:pPr>
        <w:jc w:val="both"/>
        <w:rPr>
          <w:sz w:val="28"/>
          <w:szCs w:val="28"/>
        </w:rPr>
      </w:pPr>
      <w:r>
        <w:rPr>
          <w:sz w:val="28"/>
          <w:szCs w:val="28"/>
        </w:rPr>
        <w:t>- МКУ «Управление жилищно-коммунального хозяйства и энергетики» - уменьшение на 747,7  тыс. руб.;</w:t>
      </w:r>
    </w:p>
    <w:p w:rsidR="00D75418" w:rsidRDefault="00D75418" w:rsidP="00616929">
      <w:pPr>
        <w:jc w:val="both"/>
        <w:rPr>
          <w:sz w:val="28"/>
          <w:szCs w:val="28"/>
        </w:rPr>
      </w:pPr>
      <w:r>
        <w:rPr>
          <w:sz w:val="28"/>
          <w:szCs w:val="28"/>
        </w:rPr>
        <w:t>- МКУ «Управление культуры» - увеличение на 200,0 тыс. руб.;</w:t>
      </w:r>
    </w:p>
    <w:p w:rsidR="00D75418" w:rsidRDefault="00D75418" w:rsidP="00616929">
      <w:pPr>
        <w:jc w:val="both"/>
        <w:rPr>
          <w:sz w:val="28"/>
          <w:szCs w:val="28"/>
        </w:rPr>
      </w:pPr>
      <w:r>
        <w:rPr>
          <w:sz w:val="28"/>
          <w:szCs w:val="28"/>
        </w:rPr>
        <w:t>- МКУ «Управление физической культуры, спорта и молодёжной политики» - увеличение на 197,3 тыс. рублей.</w:t>
      </w:r>
    </w:p>
    <w:p w:rsidR="00D75418" w:rsidRDefault="00D75418" w:rsidP="00616929">
      <w:pPr>
        <w:jc w:val="both"/>
        <w:rPr>
          <w:color w:val="FF0000"/>
          <w:sz w:val="28"/>
          <w:szCs w:val="28"/>
        </w:rPr>
      </w:pP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В статье 8 Проекта «Общий объём бюджетных ассигнований, направляемых из местного бюджета на исполнение публичных нормативных обязательств городского округа Красноуральск» предлагается уменьшить объём бюджетных ассигнований на 23,0 тыс. рублей.</w:t>
      </w:r>
    </w:p>
    <w:p w:rsidR="00D75418" w:rsidRDefault="00D75418" w:rsidP="00616929">
      <w:pPr>
        <w:ind w:firstLine="708"/>
        <w:jc w:val="both"/>
        <w:rPr>
          <w:sz w:val="28"/>
          <w:szCs w:val="28"/>
        </w:rPr>
      </w:pP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Приложением № 1 Проекта «Нормативы распределения отдельных видов доходов местного бюджета, не установленные Бюджетным кодексом РФ и законами о федеральном и областном бюджете» предполагается ввести норматив 100 % на вид дохода «Прочие доходы от компенсации затрат бюджетов городских округов».</w:t>
      </w:r>
    </w:p>
    <w:p w:rsidR="00D75418" w:rsidRDefault="00D75418" w:rsidP="00616929">
      <w:pPr>
        <w:ind w:firstLine="708"/>
        <w:jc w:val="both"/>
        <w:rPr>
          <w:sz w:val="28"/>
          <w:szCs w:val="28"/>
        </w:rPr>
      </w:pPr>
    </w:p>
    <w:p w:rsidR="00D75418" w:rsidRDefault="00D75418" w:rsidP="00616929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Приложением № 4 Проекта «Перечень главных администраторов доходов местного бюджета» предлагается дополнить Перечень главными администраторами и утвердить новые доходные источники главным администраторам доходов местного бюджета: </w:t>
      </w: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 Управление Федеральной антимонопольной службы по Свердловской области (денежные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округов);</w:t>
      </w: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 Уральский региональный центр по делам гражданской обороны, чрезвычайным ситуациям и  ликвидации последствий стихийных бедствий (денежные взыскания (штрафы) за нарушение законодательства Российской Федерации об административных правонарушениях, предусмотренных статьёй 20.25 Кодекса Российской Федерации об административных правонарушениях);</w:t>
      </w: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* «Денежные взыскания (штрафы) за нарушение законодательства области обеспечения санитарно-эпидемиологического благополучия человека и законодательства в сфере защиты прав потребителей», «Прочие поступления от денежных взысканий (штрафов) и иных сумм в возмещение ущерба, зачисляемые в бюджеты городских округов» закрепляются Управлению  Федеральной службы по надзору в сфере защиты прав потребителей и благополучия человека по Свердловской области. </w:t>
      </w:r>
      <w:proofErr w:type="gramEnd"/>
    </w:p>
    <w:p w:rsidR="00D75418" w:rsidRDefault="00D75418" w:rsidP="00616929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>
        <w:rPr>
          <w:sz w:val="28"/>
          <w:szCs w:val="28"/>
        </w:rPr>
        <w:t>В связи с изменением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доходной и расходной частей местного бюджета, а также остатков средств на  счетах по учёту средств местного бюджета в 2013 </w:t>
      </w:r>
      <w:r>
        <w:rPr>
          <w:sz w:val="28"/>
          <w:szCs w:val="28"/>
        </w:rPr>
        <w:lastRenderedPageBreak/>
        <w:t>году предлагается внести изменения в приложения № 12 «Свод источников внутреннего финансирования дефицита местного бюджета» Проекта.</w:t>
      </w:r>
    </w:p>
    <w:p w:rsidR="00D75418" w:rsidRDefault="00D75418" w:rsidP="00616929">
      <w:pPr>
        <w:jc w:val="both"/>
        <w:rPr>
          <w:b/>
          <w:color w:val="FF0000"/>
          <w:sz w:val="28"/>
          <w:szCs w:val="28"/>
        </w:rPr>
      </w:pP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>
        <w:rPr>
          <w:sz w:val="28"/>
          <w:szCs w:val="28"/>
        </w:rPr>
        <w:t>Проектом предлагается уменьшить бюджетные ассигнования  в общем  объёме  515,7 тыс. руб. по 3 муниципальным целевым программам (приложение № 15):</w:t>
      </w: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«Газификация на территории городского округа Красноуральск на 2011 – 2013 годы» - на 20,0 тыс. руб.;</w:t>
      </w: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«Энергосбережение и повышение энергетической эффективности на территории городского округа Красноуральск на 2010 – 2015 годы и целевые установки на период до 2020 года» - на 89,2 тыс. руб.;</w:t>
      </w:r>
    </w:p>
    <w:p w:rsidR="00D75418" w:rsidRDefault="00D75418" w:rsidP="00616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«Развитие транспортного комплекса городского округа Красноуральск на 2013 – 2015 годы» - на 406,5 тыс. рублей.</w:t>
      </w:r>
    </w:p>
    <w:p w:rsidR="00D75418" w:rsidRDefault="00D75418" w:rsidP="00616929">
      <w:pPr>
        <w:jc w:val="both"/>
        <w:rPr>
          <w:sz w:val="28"/>
          <w:szCs w:val="28"/>
        </w:rPr>
      </w:pPr>
    </w:p>
    <w:p w:rsidR="00D75418" w:rsidRDefault="00D75418" w:rsidP="00616929">
      <w:pPr>
        <w:jc w:val="both"/>
        <w:rPr>
          <w:b/>
          <w:spacing w:val="10"/>
          <w:sz w:val="28"/>
          <w:szCs w:val="28"/>
        </w:rPr>
      </w:pPr>
      <w:r>
        <w:rPr>
          <w:sz w:val="28"/>
          <w:szCs w:val="28"/>
        </w:rPr>
        <w:tab/>
        <w:t>Значения основных характеристик бюджета, указанных в текстовой части Проекта, соответствуют значениям этих показателей в табличной части Проекта и наоборот.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</w:p>
    <w:p w:rsidR="00D75418" w:rsidRDefault="00D75418" w:rsidP="00616929">
      <w:pPr>
        <w:pStyle w:val="a3"/>
        <w:jc w:val="center"/>
        <w:rPr>
          <w:b/>
          <w:spacing w:val="10"/>
          <w:sz w:val="28"/>
          <w:szCs w:val="28"/>
        </w:rPr>
      </w:pPr>
    </w:p>
    <w:p w:rsidR="00D75418" w:rsidRDefault="00D75418" w:rsidP="00616929">
      <w:pPr>
        <w:pStyle w:val="a3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В </w:t>
      </w:r>
      <w:proofErr w:type="gramStart"/>
      <w:r>
        <w:rPr>
          <w:b/>
          <w:spacing w:val="10"/>
          <w:sz w:val="28"/>
          <w:szCs w:val="28"/>
        </w:rPr>
        <w:t>Ы</w:t>
      </w:r>
      <w:proofErr w:type="gramEnd"/>
      <w:r>
        <w:rPr>
          <w:b/>
          <w:spacing w:val="10"/>
          <w:sz w:val="28"/>
          <w:szCs w:val="28"/>
        </w:rPr>
        <w:t xml:space="preserve"> В О Д:</w:t>
      </w:r>
    </w:p>
    <w:p w:rsidR="00D75418" w:rsidRDefault="00D75418" w:rsidP="00616929">
      <w:pPr>
        <w:ind w:firstLine="720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Проект решения Думы городского округа </w:t>
      </w:r>
      <w:r>
        <w:rPr>
          <w:sz w:val="28"/>
          <w:szCs w:val="28"/>
        </w:rPr>
        <w:t>Красноуральск «О внесении изменений в решение Думы городского округа Красноуральск от 24.12.2012 № 103 «О бюджете городского округа Красноуральск на 2013 год и плановый период 2014 и 2015 годы» с учётом изменений принять за основу при утверждении.</w:t>
      </w:r>
    </w:p>
    <w:p w:rsidR="00D75418" w:rsidRDefault="00D75418" w:rsidP="00616929">
      <w:pPr>
        <w:ind w:firstLine="720"/>
        <w:jc w:val="both"/>
        <w:rPr>
          <w:sz w:val="28"/>
          <w:szCs w:val="28"/>
        </w:rPr>
      </w:pPr>
    </w:p>
    <w:p w:rsidR="00D75418" w:rsidRDefault="00D75418" w:rsidP="00616929">
      <w:pPr>
        <w:ind w:firstLine="720"/>
        <w:jc w:val="both"/>
        <w:rPr>
          <w:sz w:val="28"/>
          <w:szCs w:val="28"/>
        </w:rPr>
      </w:pPr>
    </w:p>
    <w:p w:rsidR="00D75418" w:rsidRPr="00CF708F" w:rsidRDefault="00D75418" w:rsidP="0061692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Председатель Контрольного органа                                                  И.М.Шумкова</w:t>
      </w:r>
    </w:p>
    <w:sectPr w:rsidR="00D75418" w:rsidRPr="00CF708F" w:rsidSect="00AB29AC"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418"/>
    <w:rsid w:val="003F7952"/>
    <w:rsid w:val="004842E1"/>
    <w:rsid w:val="005C0411"/>
    <w:rsid w:val="00945163"/>
    <w:rsid w:val="0098217E"/>
    <w:rsid w:val="00C91099"/>
    <w:rsid w:val="00D7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54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4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D75418"/>
    <w:pPr>
      <w:spacing w:after="120"/>
    </w:pPr>
  </w:style>
  <w:style w:type="character" w:customStyle="1" w:styleId="a4">
    <w:name w:val="Основной текст Знак"/>
    <w:basedOn w:val="a0"/>
    <w:link w:val="a3"/>
    <w:rsid w:val="00D754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1647</Words>
  <Characters>9394</Characters>
  <Application>Microsoft Office Word</Application>
  <DocSecurity>0</DocSecurity>
  <Lines>78</Lines>
  <Paragraphs>22</Paragraphs>
  <ScaleCrop>false</ScaleCrop>
  <Company>Microsoft</Company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2013-12-27T05:34:00Z</dcterms:created>
  <dcterms:modified xsi:type="dcterms:W3CDTF">2013-12-27T05:37:00Z</dcterms:modified>
</cp:coreProperties>
</file>